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t>This is a document for the client providing information on the Lifting air-bag to students in 48670 Mechanical and Mechatronic Design.</w:t>
      </w:r>
    </w:p>
    <w:p>
      <w:pPr>
        <w:pStyle w:val="Normal"/>
        <w:rPr/>
      </w:pPr>
      <w:r>
        <w:rPr/>
      </w:r>
    </w:p>
    <w:tbl>
      <w:tblPr>
        <w:jc w:val="left"/>
        <w:tblInd w:w="-25"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83" w:type="dxa"/>
          <w:bottom w:w="0" w:type="dxa"/>
          <w:right w:w="108" w:type="dxa"/>
        </w:tblCellMar>
      </w:tblPr>
      <w:tblGrid>
        <w:gridCol w:w="1550"/>
        <w:gridCol w:w="7460"/>
      </w:tblGrid>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Project Name:</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lang w:val="en-AU"/>
              </w:rPr>
            </w:pPr>
            <w:r>
              <w:rPr>
                <w:lang w:val="en-AU"/>
              </w:rPr>
              <w:t>Portable lifting air-bag</w:t>
            </w:r>
          </w:p>
        </w:tc>
      </w:tr>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Client:</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pPr>
            <w:r>
              <w:rPr/>
              <w:t>Malcom Turnbull / Liyang Liu</w:t>
            </w:r>
          </w:p>
        </w:tc>
      </w:tr>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Project brief:</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pPr>
            <w:r>
              <w:rPr/>
            </w:r>
          </w:p>
          <w:p>
            <w:pPr>
              <w:pStyle w:val="Normal"/>
              <w:spacing w:before="0" w:after="0"/>
              <w:rPr>
                <w:rStyle w:val="InternetLink"/>
                <w:lang w:val="en-AU"/>
              </w:rPr>
            </w:pPr>
            <w:r>
              <w:rPr>
                <w:lang w:val="en-AU"/>
              </w:rPr>
              <w:t xml:space="preserve">This is a continuation of the “Portable Lifting Device” project from 2017. </w:t>
            </w:r>
            <w:hyperlink r:id="rId2">
              <w:r>
                <w:rPr>
                  <w:rStyle w:val="InternetLink"/>
                  <w:lang w:val="en-AU"/>
                </w:rPr>
                <w:t>https://github.com/liyang-liu/Portable_device</w:t>
              </w:r>
            </w:hyperlink>
          </w:p>
          <w:p>
            <w:pPr>
              <w:pStyle w:val="Normal"/>
              <w:spacing w:before="0" w:after="0"/>
              <w:rPr>
                <w:lang w:val="en-AU"/>
              </w:rPr>
            </w:pPr>
            <w:r>
              <w:rPr>
                <w:lang w:val="en-AU"/>
              </w:rPr>
              <w:t>The basic idea is for a portable airbag that would assist lift a person with no use of their legs from the ground to a height level with their wheelchair or another surface. It would also allow for lowering of the person from their wheelchair height to the ground or another surface (eg. A kayak).  The autumn-semester team has fully explored the mechanical lifting mechanism and delivered a design for a sissor-lift device. The spring-semester project needs to focus on the pneumatic concept using electrical power.</w:t>
            </w:r>
          </w:p>
          <w:p>
            <w:pPr>
              <w:pStyle w:val="Normal"/>
              <w:spacing w:before="0" w:after="0"/>
              <w:rPr/>
            </w:pPr>
            <w:r>
              <w:rPr/>
            </w:r>
          </w:p>
          <w:p>
            <w:pPr>
              <w:pStyle w:val="Normal"/>
              <w:rPr>
                <w:lang w:val="en-AU"/>
              </w:rPr>
            </w:pPr>
            <w:r>
              <w:rPr>
                <w:lang w:val="en-AU"/>
              </w:rPr>
              <w:t>The requirements are:</w:t>
            </w:r>
          </w:p>
          <w:p>
            <w:pPr>
              <w:pStyle w:val="ListParagraph"/>
              <w:numPr>
                <w:ilvl w:val="0"/>
                <w:numId w:val="1"/>
              </w:numPr>
              <w:rPr>
                <w:lang w:val="en-AU"/>
              </w:rPr>
            </w:pPr>
            <w:r>
              <w:rPr>
                <w:lang w:val="en-AU"/>
              </w:rPr>
              <w:t>Able to lift to a max height of 500mm.</w:t>
            </w:r>
          </w:p>
          <w:p>
            <w:pPr>
              <w:pStyle w:val="ListParagraph"/>
              <w:numPr>
                <w:ilvl w:val="0"/>
                <w:numId w:val="1"/>
              </w:numPr>
              <w:rPr>
                <w:lang w:val="en-AU"/>
              </w:rPr>
            </w:pPr>
            <w:r>
              <w:rPr>
                <w:lang w:val="en-AU"/>
              </w:rPr>
              <w:t>Lowest min height possible.</w:t>
            </w:r>
          </w:p>
          <w:p>
            <w:pPr>
              <w:pStyle w:val="ListParagraph"/>
              <w:numPr>
                <w:ilvl w:val="0"/>
                <w:numId w:val="1"/>
              </w:numPr>
              <w:rPr>
                <w:lang w:val="en-AU"/>
              </w:rPr>
            </w:pPr>
            <w:r>
              <w:rPr>
                <w:lang w:val="en-AU"/>
              </w:rPr>
              <w:t>Able to stop at variable heights to accommodate transfers to different height surfaces (eg. For transfer into a kayak).</w:t>
            </w:r>
          </w:p>
          <w:p>
            <w:pPr>
              <w:pStyle w:val="ListParagraph"/>
              <w:numPr>
                <w:ilvl w:val="0"/>
                <w:numId w:val="1"/>
              </w:numPr>
              <w:rPr>
                <w:lang w:val="en-AU"/>
              </w:rPr>
            </w:pPr>
            <w:r>
              <w:rPr>
                <w:lang w:val="en-AU"/>
              </w:rPr>
              <w:t>Rust resistant (will be used near salt water at times)</w:t>
            </w:r>
          </w:p>
          <w:p>
            <w:pPr>
              <w:pStyle w:val="ListParagraph"/>
              <w:numPr>
                <w:ilvl w:val="0"/>
                <w:numId w:val="1"/>
              </w:numPr>
              <w:rPr>
                <w:lang w:val="en-AU"/>
              </w:rPr>
            </w:pPr>
            <w:r>
              <w:rPr>
                <w:lang w:val="en-AU"/>
              </w:rPr>
              <w:t>Portable</w:t>
            </w:r>
          </w:p>
          <w:p>
            <w:pPr>
              <w:pStyle w:val="ListParagraph"/>
              <w:numPr>
                <w:ilvl w:val="0"/>
                <w:numId w:val="1"/>
              </w:numPr>
              <w:rPr>
                <w:lang w:val="en-AU"/>
              </w:rPr>
            </w:pPr>
            <w:r>
              <w:rPr>
                <w:lang w:val="en-AU"/>
              </w:rPr>
              <w:t>No need for plugging into a power source when using (if power is required  a rechargeable battery would be needed).</w:t>
            </w:r>
          </w:p>
          <w:p>
            <w:pPr>
              <w:pStyle w:val="ListParagraph"/>
              <w:numPr>
                <w:ilvl w:val="0"/>
                <w:numId w:val="1"/>
              </w:numPr>
              <w:rPr>
                <w:lang w:val="en-AU"/>
              </w:rPr>
            </w:pPr>
            <w:r>
              <w:rPr>
                <w:lang w:val="en-AU"/>
              </w:rPr>
              <w:t>Ability for the individual to be able to use it without assistance.</w:t>
            </w:r>
          </w:p>
          <w:p>
            <w:pPr>
              <w:pStyle w:val="ListParagraph"/>
              <w:numPr>
                <w:ilvl w:val="0"/>
                <w:numId w:val="1"/>
              </w:numPr>
              <w:rPr>
                <w:lang w:val="en-AU"/>
              </w:rPr>
            </w:pPr>
            <w:r>
              <w:rPr>
                <w:lang w:val="en-AU"/>
              </w:rPr>
              <w:t>No sharp edges or nuts/bolts that could cause accidental injury</w:t>
            </w:r>
          </w:p>
          <w:p>
            <w:pPr>
              <w:pStyle w:val="ListParagraph"/>
              <w:numPr>
                <w:ilvl w:val="0"/>
                <w:numId w:val="1"/>
              </w:numPr>
              <w:jc w:val="both"/>
              <w:rPr>
                <w:rFonts w:cs="Times New Roman" w:ascii="Times New Roman" w:hAnsi="Times New Roman"/>
                <w:sz w:val="24"/>
                <w:szCs w:val="24"/>
                <w:lang w:val="en-AU"/>
              </w:rPr>
            </w:pPr>
            <w:r>
              <w:rPr>
                <w:rFonts w:cs="Times New Roman" w:ascii="Times New Roman" w:hAnsi="Times New Roman"/>
                <w:sz w:val="24"/>
                <w:szCs w:val="24"/>
                <w:lang w:val="en-AU"/>
              </w:rPr>
              <w:t>The air-bag will be inflated whilst the patient is seated using an Electric Pump that will be actuated by the patient using a switche.</w:t>
            </w:r>
          </w:p>
          <w:p>
            <w:pPr>
              <w:pStyle w:val="Normal"/>
              <w:spacing w:before="0" w:after="0"/>
              <w:rPr/>
            </w:pPr>
            <w:r>
              <w:rPr/>
            </w:r>
          </w:p>
          <w:p>
            <w:pPr>
              <w:pStyle w:val="Normal"/>
              <w:rPr>
                <w:lang w:val="en-AU"/>
              </w:rPr>
            </w:pPr>
            <w:r>
              <w:rPr>
                <w:lang w:val="en-AU"/>
              </w:rPr>
              <w:t>The mechanism for lifting/lowering should be pneumatic with battery power.</w:t>
            </w:r>
          </w:p>
          <w:p>
            <w:pPr>
              <w:pStyle w:val="Normal"/>
              <w:rPr>
                <w:lang w:val="en-AU"/>
              </w:rPr>
            </w:pPr>
            <w:r>
              <w:rPr>
                <w:lang w:val="en-AU"/>
              </w:rPr>
              <w:t>The person using the device has a spinal injury at thoracic 5 level. This means no trunk muscles so limited balance. There may be advantages in having some sort of grip handle on either side that can be taken out of the way depending on which side the transfer is coming from.</w:t>
            </w:r>
          </w:p>
          <w:p>
            <w:pPr>
              <w:pStyle w:val="Normal"/>
              <w:rPr>
                <w:lang w:val="en-AU"/>
              </w:rPr>
            </w:pPr>
            <w:r>
              <w:rPr>
                <w:lang w:val="en-AU"/>
              </w:rPr>
              <w:t>The 500mm max height corresponds to the height of the wheelchair. The height of the kayak is not known exactly but estimated to be around 350 mm.</w:t>
            </w:r>
          </w:p>
          <w:p>
            <w:pPr>
              <w:pStyle w:val="Normal"/>
              <w:spacing w:before="0" w:after="0"/>
              <w:rPr/>
            </w:pPr>
            <w:r>
              <w:rPr/>
              <w:t>Example rescue air-bag in market:</w:t>
            </w:r>
          </w:p>
          <w:p>
            <w:pPr>
              <w:pStyle w:val="Normal"/>
              <w:spacing w:before="0" w:after="0"/>
              <w:rPr>
                <w:rStyle w:val="InternetLink"/>
              </w:rPr>
            </w:pPr>
            <w:hyperlink r:id="rId3">
              <w:r>
                <w:rPr>
                  <w:rStyle w:val="InternetLink"/>
                </w:rPr>
                <w:t>https://www.vetter.de/vetter_emergency/en/Rescue+Products/Lifting+bags.html</w:t>
              </w:r>
            </w:hyperlink>
          </w:p>
          <w:p>
            <w:pPr>
              <w:pStyle w:val="Normal"/>
              <w:spacing w:before="0" w:after="0"/>
              <w:rPr/>
            </w:pPr>
            <w:r>
              <w:rPr/>
              <w:t>http://www.paratech.com/product-category/rescue-air-cushions-0</w:t>
            </w:r>
          </w:p>
          <w:p>
            <w:pPr>
              <w:pStyle w:val="Normal"/>
              <w:spacing w:before="0" w:after="0"/>
              <w:rPr/>
            </w:pPr>
            <w:r>
              <w:rPr/>
            </w:r>
          </w:p>
          <w:p>
            <w:pPr>
              <w:pStyle w:val="Normal"/>
              <w:spacing w:before="0" w:after="0"/>
              <w:rPr/>
            </w:pPr>
            <w:r>
              <w:rPr/>
              <w:t xml:space="preserve">For stability reasons during inflation and deflation, the air-bag may need to consist of several layers ( similar to Russian doll layout ) to allow height variation undergo controlled stages. </w:t>
            </w:r>
          </w:p>
          <w:p>
            <w:pPr>
              <w:pStyle w:val="Normal"/>
              <w:spacing w:before="0" w:after="0"/>
              <w:rPr/>
            </w:pPr>
            <w:r>
              <w:rPr/>
            </w:r>
          </w:p>
          <w:p>
            <w:pPr>
              <w:pStyle w:val="Normal"/>
              <w:spacing w:before="0" w:after="0"/>
              <w:rPr/>
            </w:pPr>
            <w:r>
              <w:rPr/>
              <w:t>Progress of last year:</w:t>
            </w:r>
          </w:p>
          <w:p>
            <w:pPr>
              <w:pStyle w:val="Normal"/>
              <w:numPr>
                <w:ilvl w:val="0"/>
                <w:numId w:val="4"/>
              </w:numPr>
              <w:spacing w:before="0" w:after="0"/>
              <w:rPr/>
            </w:pPr>
            <w:r>
              <w:rPr/>
              <w:t xml:space="preserve">2017 Autumn term: </w:t>
            </w:r>
          </w:p>
          <w:p>
            <w:pPr>
              <w:pStyle w:val="Normal"/>
              <w:numPr>
                <w:ilvl w:val="1"/>
                <w:numId w:val="4"/>
              </w:numPr>
              <w:spacing w:before="0" w:after="0"/>
              <w:rPr/>
            </w:pPr>
            <w:r>
              <w:rPr/>
              <w:t>Investigated different concepts: pneumatic, hydrolic, mechanical</w:t>
            </w:r>
          </w:p>
          <w:p>
            <w:pPr>
              <w:pStyle w:val="Normal"/>
              <w:numPr>
                <w:ilvl w:val="1"/>
                <w:numId w:val="4"/>
              </w:numPr>
              <w:spacing w:before="0" w:after="0"/>
              <w:rPr/>
            </w:pPr>
            <w:r>
              <w:rPr/>
              <w:t>Fully researched the mechanical concept and delivered CAD drawing for a sissor-lift device.</w:t>
            </w:r>
          </w:p>
          <w:p>
            <w:pPr>
              <w:pStyle w:val="Normal"/>
              <w:numPr>
                <w:ilvl w:val="1"/>
                <w:numId w:val="4"/>
              </w:numPr>
              <w:spacing w:before="0" w:after="0"/>
              <w:rPr/>
            </w:pPr>
            <w:r>
              <w:rPr/>
              <w:t>Provided proof of concept demo for pneumatic concept with an inflatable mattress.</w:t>
            </w:r>
          </w:p>
          <w:p>
            <w:pPr>
              <w:pStyle w:val="Normal"/>
              <w:numPr>
                <w:ilvl w:val="1"/>
                <w:numId w:val="4"/>
              </w:numPr>
              <w:spacing w:before="0" w:after="0"/>
              <w:rPr/>
            </w:pPr>
            <w:r>
              <w:rPr/>
              <w:t>Video clip attached, also viewable on URL:</w:t>
            </w:r>
          </w:p>
          <w:p>
            <w:pPr>
              <w:pStyle w:val="Normal"/>
              <w:spacing w:before="0" w:after="0"/>
              <w:rPr>
                <w:rStyle w:val="InternetLink"/>
              </w:rPr>
            </w:pPr>
            <w:hyperlink r:id="rId4">
              <w:r>
                <w:rPr>
                  <w:rStyle w:val="InternetLink"/>
                </w:rPr>
                <w:t>https://drive.google.com/file/d/0B8edSPbUCKdPTHlibjlWQjhMN2M</w:t>
              </w:r>
            </w:hyperlink>
          </w:p>
          <w:p>
            <w:pPr>
              <w:pStyle w:val="Normal"/>
              <w:numPr>
                <w:ilvl w:val="0"/>
                <w:numId w:val="4"/>
              </w:numPr>
              <w:spacing w:before="0" w:after="0"/>
              <w:rPr/>
            </w:pPr>
            <w:r>
              <w:rPr/>
              <w:t>2017 Spring term:</w:t>
            </w:r>
          </w:p>
          <w:p>
            <w:pPr>
              <w:pStyle w:val="Normal"/>
              <w:numPr>
                <w:ilvl w:val="1"/>
                <w:numId w:val="4"/>
              </w:numPr>
              <w:spacing w:before="0" w:after="0"/>
              <w:rPr/>
            </w:pPr>
            <w:r>
              <w:rPr/>
              <w:t>Produced a prototype infaltable airbag</w:t>
            </w:r>
          </w:p>
          <w:p>
            <w:pPr>
              <w:pStyle w:val="Normal"/>
              <w:numPr>
                <w:ilvl w:val="1"/>
                <w:numId w:val="4"/>
              </w:numPr>
              <w:spacing w:before="0" w:after="0"/>
              <w:rPr>
                <w:rStyle w:val="InternetLink"/>
                <w:rFonts w:ascii="Trebuchet MS" w:hAnsi="Trebuchet MS"/>
                <w:b w:val="false"/>
                <w:i w:val="false"/>
                <w:caps w:val="false"/>
                <w:smallCaps w:val="false"/>
                <w:color w:val="0000FF"/>
                <w:spacing w:val="0"/>
                <w:sz w:val="24"/>
                <w:szCs w:val="24"/>
              </w:rPr>
            </w:pPr>
            <w:hyperlink r:id="rId5">
              <w:bookmarkStart w:id="0" w:name="LPlnk441193"/>
              <w:bookmarkEnd w:id="0"/>
              <w:r>
                <w:rPr>
                  <w:rStyle w:val="InternetLink"/>
                  <w:rFonts w:ascii="Trebuchet MS" w:hAnsi="Trebuchet MS"/>
                  <w:b w:val="false"/>
                  <w:i w:val="false"/>
                  <w:caps w:val="false"/>
                  <w:smallCaps w:val="false"/>
                  <w:color w:val="0000FF"/>
                  <w:spacing w:val="0"/>
                  <w:sz w:val="24"/>
                  <w:szCs w:val="24"/>
                </w:rPr>
                <w:t>https://youtu.be/5JIshlNcmgY</w:t>
              </w:r>
            </w:hyperlink>
          </w:p>
          <w:p>
            <w:pPr>
              <w:pStyle w:val="Normal"/>
              <w:spacing w:before="0" w:after="0"/>
              <w:rPr/>
            </w:pPr>
            <w:r>
              <w:rPr/>
            </w:r>
          </w:p>
        </w:tc>
      </w:tr>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Expected deliverables:</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pPr>
            <w:r>
              <w:rPr/>
              <w:t xml:space="preserve">What will you expect to be delivered at the end of the project? </w:t>
            </w:r>
          </w:p>
          <w:p>
            <w:pPr>
              <w:pStyle w:val="ListParagraph"/>
              <w:numPr>
                <w:ilvl w:val="0"/>
                <w:numId w:val="1"/>
              </w:numPr>
              <w:spacing w:before="0" w:after="0"/>
              <w:contextualSpacing/>
              <w:rPr/>
            </w:pPr>
            <w:r>
              <w:rPr/>
              <w:t>A prototype device</w:t>
            </w:r>
          </w:p>
          <w:p>
            <w:pPr>
              <w:pStyle w:val="ListParagraph"/>
              <w:spacing w:before="0" w:after="0"/>
              <w:contextualSpacing/>
              <w:rPr/>
            </w:pPr>
            <w:r>
              <w:rPr/>
            </w:r>
          </w:p>
        </w:tc>
      </w:tr>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Skill sets required:</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ListParagraph"/>
              <w:numPr>
                <w:ilvl w:val="0"/>
                <w:numId w:val="2"/>
              </w:numPr>
              <w:spacing w:before="0" w:after="0"/>
              <w:contextualSpacing/>
              <w:rPr/>
            </w:pPr>
            <w:r>
              <w:rPr/>
              <w:t>Solidworks</w:t>
            </w:r>
          </w:p>
          <w:p>
            <w:pPr>
              <w:pStyle w:val="ListParagraph"/>
              <w:numPr>
                <w:ilvl w:val="0"/>
                <w:numId w:val="2"/>
              </w:numPr>
              <w:spacing w:before="0" w:after="0"/>
              <w:contextualSpacing/>
              <w:rPr/>
            </w:pPr>
            <w:r>
              <w:rPr/>
              <w:t>FEA</w:t>
            </w:r>
          </w:p>
          <w:p>
            <w:pPr>
              <w:pStyle w:val="ListParagraph"/>
              <w:numPr>
                <w:ilvl w:val="0"/>
                <w:numId w:val="2"/>
              </w:numPr>
              <w:spacing w:before="0" w:after="0"/>
              <w:contextualSpacing/>
              <w:rPr/>
            </w:pPr>
            <w:r>
              <w:rPr/>
              <w:t>Arduino</w:t>
            </w:r>
          </w:p>
          <w:p>
            <w:pPr>
              <w:pStyle w:val="ListParagraph"/>
              <w:numPr>
                <w:ilvl w:val="0"/>
                <w:numId w:val="2"/>
              </w:numPr>
              <w:spacing w:before="0" w:after="0"/>
              <w:contextualSpacing/>
              <w:rPr/>
            </w:pPr>
            <w:r>
              <w:rPr/>
              <w:t>Battery as power supply</w:t>
            </w:r>
          </w:p>
        </w:tc>
      </w:tr>
      <w:tr>
        <w:trPr>
          <w:cantSplit w:val="false"/>
        </w:trPr>
        <w:tc>
          <w:tcPr>
            <w:tcW w:w="15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b/>
              </w:rPr>
            </w:pPr>
            <w:r>
              <w:rPr>
                <w:b/>
              </w:rPr>
              <w:t># projects to be run</w:t>
            </w:r>
          </w:p>
        </w:tc>
        <w:tc>
          <w:tcPr>
            <w:tcW w:w="74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83" w:type="dxa"/>
            </w:tcMar>
          </w:tcPr>
          <w:p>
            <w:pPr>
              <w:pStyle w:val="Normal"/>
              <w:spacing w:before="0" w:after="0"/>
              <w:rPr/>
            </w:pPr>
            <w:r>
              <w:rPr/>
              <w:t>We prefer to have multiple teams work on the same project to aid in assessment and facilitate peer-to-peer learning.</w:t>
            </w:r>
          </w:p>
          <w:p>
            <w:pPr>
              <w:pStyle w:val="Normal"/>
              <w:numPr>
                <w:ilvl w:val="0"/>
                <w:numId w:val="3"/>
              </w:numPr>
              <w:spacing w:before="0" w:after="0"/>
              <w:rPr/>
            </w:pPr>
            <w:r>
              <w:rPr/>
              <w:t>FEA</w:t>
            </w:r>
          </w:p>
          <w:p>
            <w:pPr>
              <w:pStyle w:val="Normal"/>
              <w:numPr>
                <w:ilvl w:val="0"/>
                <w:numId w:val="3"/>
              </w:numPr>
              <w:spacing w:before="0" w:after="0"/>
              <w:rPr/>
            </w:pPr>
            <w:r>
              <w:rPr/>
              <w:t>Electronics</w:t>
            </w:r>
          </w:p>
        </w:tc>
      </w:tr>
    </w:tbl>
    <w:p>
      <w:pPr>
        <w:pStyle w:val="Normal"/>
        <w:rPr/>
      </w:pPr>
      <w:r>
        <w:rPr/>
      </w:r>
    </w:p>
    <w:p>
      <w:pPr>
        <w:pStyle w:val="Normal"/>
        <w:rPr/>
      </w:pPr>
      <w:r>
        <w:rPr/>
      </w:r>
    </w:p>
    <w:p>
      <w:pPr>
        <w:pStyle w:val="Heading2"/>
        <w:pageBreakBefore/>
        <w:rPr>
          <w:b/>
          <w:bCs/>
        </w:rPr>
      </w:pPr>
      <w:r>
        <w:rPr>
          <w:b/>
          <w:bCs/>
        </w:rPr>
        <w:t>Use cases for the lifting air-bag:</w:t>
      </w:r>
    </w:p>
    <w:p>
      <w:pPr>
        <w:pStyle w:val="Normal"/>
        <w:rPr/>
      </w:pPr>
      <w:r>
        <w:rPr/>
        <w:drawing>
          <wp:anchor behindDoc="0" distT="0" distB="0" distL="0" distR="0" simplePos="0" locked="0" layoutInCell="1" allowOverlap="1" relativeHeight="1">
            <wp:simplePos x="0" y="0"/>
            <wp:positionH relativeFrom="column">
              <wp:posOffset>-53340</wp:posOffset>
            </wp:positionH>
            <wp:positionV relativeFrom="paragraph">
              <wp:posOffset>46990</wp:posOffset>
            </wp:positionV>
            <wp:extent cx="5742305" cy="633793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6"/>
                    <a:stretch>
                      <a:fillRect/>
                    </a:stretch>
                  </pic:blipFill>
                  <pic:spPr bwMode="auto">
                    <a:xfrm>
                      <a:off x="0" y="0"/>
                      <a:ext cx="5742305" cy="6337935"/>
                    </a:xfrm>
                    <a:prstGeom prst="rect">
                      <a:avLst/>
                    </a:prstGeom>
                    <a:noFill/>
                    <a:ln w="9525">
                      <a:noFill/>
                      <a:miter lim="800000"/>
                      <a:headEnd/>
                      <a:tailEnd/>
                    </a:ln>
                  </pic:spPr>
                </pic:pic>
              </a:graphicData>
            </a:graphic>
          </wp:anchor>
        </w:drawing>
      </w:r>
    </w:p>
    <w:p>
      <w:pPr>
        <w:pStyle w:val="Heading2"/>
        <w:pageBreakBefore/>
        <w:rPr>
          <w:b/>
          <w:bCs/>
        </w:rPr>
      </w:pPr>
      <w:r>
        <w:rPr>
          <w:b/>
          <w:bCs/>
        </w:rPr>
        <w:t>Client wheel chair</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731510" cy="567055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5731510" cy="5670550"/>
                    </a:xfrm>
                    <a:prstGeom prst="rect">
                      <a:avLst/>
                    </a:prstGeom>
                    <a:noFill/>
                    <a:ln w="9525">
                      <a:noFill/>
                      <a:miter lim="800000"/>
                      <a:headEnd/>
                      <a:tailEnd/>
                    </a:ln>
                  </pic:spPr>
                </pic:pic>
              </a:graphicData>
            </a:graphic>
          </wp:anchor>
        </w:drawing>
      </w:r>
    </w:p>
    <w:p>
      <w:pPr>
        <w:pStyle w:val="Heading2"/>
        <w:rPr>
          <w:b/>
          <w:bCs/>
        </w:rPr>
      </w:pPr>
      <w:r>
        <w:rPr>
          <w:b/>
          <w:bCs/>
        </w:rPr>
        <w:t>Attaching airbag to wheel chair – possible mechanism</w:t>
      </w:r>
    </w:p>
    <w:p>
      <w:pPr>
        <w:pStyle w:val="Normal"/>
        <w:rPr/>
      </w:pPr>
      <w:r>
        <w:rPr/>
        <w:t>Client wheel chair can be motorised with ability to tow heavy goods along, as a second priority, the student may design a container for attachment to the motor, see url below for demo.</w:t>
      </w:r>
    </w:p>
    <w:p>
      <w:pPr>
        <w:pStyle w:val="Normal"/>
        <w:rPr>
          <w:rStyle w:val="InternetLink"/>
        </w:rPr>
      </w:pPr>
      <w:r>
        <w:fldChar w:fldCharType="begin"/>
      </w:r>
      <w:r>
        <w:instrText> HYPERLINK "http://www.max-mobility.com/smartdrive/" \l "mx2pluspushtracker"</w:instrText>
      </w:r>
      <w:r>
        <w:fldChar w:fldCharType="separate"/>
      </w:r>
      <w:r>
        <w:rPr>
          <w:rStyle w:val="InternetLink"/>
        </w:rPr>
        <w:t>http://www.max-mobility.com/smartdrive/#mx2pluspushtracker</w:t>
      </w:r>
      <w:r>
        <w:fldChar w:fldCharType="end"/>
      </w:r>
    </w:p>
    <w:p>
      <w:pPr>
        <w:pStyle w:val="Normal"/>
        <w:rPr/>
      </w:pPr>
      <w:r>
        <w:rPr/>
        <w:t>http://www.max-mobility.com/device-information/#instructional-videos</w:t>
      </w:r>
    </w:p>
    <w:p>
      <w:pPr>
        <w:pStyle w:val="Normal"/>
        <w:pageBreakBefore/>
        <w:rPr>
          <w:b/>
          <w:bCs/>
        </w:rPr>
      </w:pPr>
      <w:r>
        <w:rPr>
          <w:b/>
          <w:bCs/>
        </w:rPr>
        <w:t>Proof of concept demo, by last team:</w:t>
      </w:r>
    </w:p>
    <w:p>
      <w:pPr>
        <w:pStyle w:val="Normal"/>
        <w:rPr/>
      </w:pPr>
      <w:r>
        <w:rPr/>
      </w:r>
    </w:p>
    <w:p>
      <w:pPr>
        <w:pStyle w:val="Normal"/>
        <w:rPr/>
      </w:pPr>
      <w:r>
        <w:rPr/>
      </w:r>
    </w:p>
    <w:p>
      <w:pPr>
        <w:pStyle w:val="Heading2"/>
        <w:pageBreakBefore/>
        <w:spacing w:before="0" w:after="160"/>
        <w:rPr/>
      </w:pPr>
      <w:r>
        <w:rPr/>
        <w:drawing>
          <wp:anchor behindDoc="0" distT="0" distB="0" distL="114300" distR="114300" simplePos="0" locked="0" layoutInCell="1" allowOverlap="1" relativeHeight="0">
            <wp:simplePos x="0" y="0"/>
            <wp:positionH relativeFrom="column">
              <wp:posOffset>-151130</wp:posOffset>
            </wp:positionH>
            <wp:positionV relativeFrom="paragraph">
              <wp:posOffset>6256655</wp:posOffset>
            </wp:positionV>
            <wp:extent cx="5731510" cy="764222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8"/>
                    <a:stretch>
                      <a:fillRect/>
                    </a:stretch>
                  </pic:blipFill>
                  <pic:spPr bwMode="auto">
                    <a:xfrm>
                      <a:off x="0" y="0"/>
                      <a:ext cx="5731510" cy="7642225"/>
                    </a:xfrm>
                    <a:prstGeom prst="rect">
                      <a:avLst/>
                    </a:prstGeom>
                    <a:noFill/>
                    <a:ln w="9525">
                      <a:noFill/>
                      <a:miter lim="800000"/>
                      <a:headEnd/>
                      <a:tailEnd/>
                    </a:ln>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Trebuchet MS">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AU" w:eastAsia="en-US"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
      <w:color w:val="00000A"/>
      <w:sz w:val="22"/>
      <w:szCs w:val="22"/>
      <w:lang w:val="en-AU" w:eastAsia="en-US" w:bidi="ar-SA"/>
    </w:rPr>
  </w:style>
  <w:style w:type="paragraph" w:styleId="Heading1">
    <w:name w:val="Heading 1"/>
    <w:basedOn w:val="Heading"/>
    <w:pPr/>
    <w:rPr/>
  </w:style>
  <w:style w:type="paragraph" w:styleId="Heading2">
    <w:name w:val="Heading 2"/>
    <w:basedOn w:val="Heading"/>
    <w:pPr/>
    <w:rPr/>
  </w:style>
  <w:style w:type="paragraph" w:styleId="Heading3">
    <w:name w:val="Heading 3"/>
    <w:basedOn w:val="Heading"/>
    <w:pPr/>
    <w:rPr/>
  </w:style>
  <w:style w:type="character" w:styleId="DefaultParagraphFont" w:default="1">
    <w:name w:val="Default Paragraph Font"/>
    <w:uiPriority w:val="1"/>
    <w:semiHidden/>
    <w:unhideWhenUsed/>
    <w:rPr/>
  </w:style>
  <w:style w:type="character" w:styleId="ListLabel1">
    <w:name w:val="ListLabel 1"/>
    <w:rPr>
      <w:rFonts w:cs="Courier New"/>
    </w:rPr>
  </w:style>
  <w:style w:type="character" w:styleId="Bullets">
    <w:name w:val="Bullets"/>
    <w:rPr>
      <w:rFonts w:ascii="OpenSymbol" w:hAnsi="OpenSymbol" w:eastAsia="OpenSymbol" w:cs="OpenSymbol"/>
    </w:rPr>
  </w:style>
  <w:style w:type="character" w:styleId="ListLabel2">
    <w:name w:val="ListLabel 2"/>
    <w:rPr>
      <w:rFonts w:cs="Symbol"/>
    </w:rPr>
  </w:style>
  <w:style w:type="character" w:styleId="ListLabel3">
    <w:name w:val="ListLabel 3"/>
    <w:rPr>
      <w:rFonts w:cs="Courier New"/>
    </w:rPr>
  </w:style>
  <w:style w:type="character" w:styleId="ListLabel4">
    <w:name w:val="ListLabel 4"/>
    <w:rPr>
      <w:rFonts w:cs="Wingdings"/>
    </w:rPr>
  </w:style>
  <w:style w:type="character" w:styleId="ListLabel5">
    <w:name w:val="ListLabel 5"/>
    <w:rPr>
      <w:rFonts w:cs="OpenSymbol"/>
    </w:rPr>
  </w:style>
  <w:style w:type="character" w:styleId="InternetLink">
    <w:name w:val="Internet Link"/>
    <w:rPr>
      <w:color w:val="000080"/>
      <w:u w:val="single"/>
      <w:lang w:val="zxx" w:eastAsia="zxx" w:bidi="zxx"/>
    </w:rPr>
  </w:style>
  <w:style w:type="character" w:styleId="ListLabel6">
    <w:name w:val="ListLabel 6"/>
    <w:rPr>
      <w:rFonts w:cs="Symbol"/>
    </w:rPr>
  </w:style>
  <w:style w:type="character" w:styleId="ListLabel7">
    <w:name w:val="ListLabel 7"/>
    <w:rPr>
      <w:rFonts w:cs="Courier New"/>
    </w:rPr>
  </w:style>
  <w:style w:type="character" w:styleId="ListLabel8">
    <w:name w:val="ListLabel 8"/>
    <w:rPr>
      <w:rFonts w:cs="Wingdings"/>
    </w:rPr>
  </w:style>
  <w:style w:type="character" w:styleId="ListLabel9">
    <w:name w:val="ListLabel 9"/>
    <w:rPr>
      <w:rFonts w:cs="OpenSymbol"/>
    </w:rPr>
  </w:style>
  <w:style w:type="character" w:styleId="ListLabel10">
    <w:name w:val="ListLabel 10"/>
    <w:rPr>
      <w:rFonts w:cs="Symbol"/>
    </w:rPr>
  </w:style>
  <w:style w:type="character" w:styleId="ListLabel11">
    <w:name w:val="ListLabel 11"/>
    <w:rPr>
      <w:rFonts w:cs="Courier New"/>
    </w:rPr>
  </w:style>
  <w:style w:type="character" w:styleId="ListLabel12">
    <w:name w:val="ListLabel 12"/>
    <w:rPr>
      <w:rFonts w:cs="Wingdings"/>
    </w:rPr>
  </w:style>
  <w:style w:type="character" w:styleId="ListLabel13">
    <w:name w:val="ListLabel 13"/>
    <w:rPr>
      <w:rFonts w:cs="OpenSymbol"/>
    </w:rPr>
  </w:style>
  <w:style w:type="character" w:styleId="ListLabel14">
    <w:name w:val="ListLabel 14"/>
    <w:rPr>
      <w:rFonts w:cs="Symbol"/>
    </w:rPr>
  </w:style>
  <w:style w:type="character" w:styleId="ListLabel15">
    <w:name w:val="ListLabel 15"/>
    <w:rPr>
      <w:rFonts w:cs="Courier New"/>
    </w:rPr>
  </w:style>
  <w:style w:type="character" w:styleId="ListLabel16">
    <w:name w:val="ListLabel 16"/>
    <w:rPr>
      <w:rFonts w:cs="Wingdings"/>
    </w:rPr>
  </w:style>
  <w:style w:type="character" w:styleId="ListLabel17">
    <w:name w:val="ListLabel 17"/>
    <w:rPr>
      <w:rFonts w:cs="OpenSymbol"/>
    </w:rPr>
  </w:style>
  <w:style w:type="character" w:styleId="ListLabel18">
    <w:name w:val="ListLabel 18"/>
    <w:rPr>
      <w:rFonts w:cs="Symbol"/>
    </w:rPr>
  </w:style>
  <w:style w:type="character" w:styleId="ListLabel19">
    <w:name w:val="ListLabel 19"/>
    <w:rPr>
      <w:rFonts w:cs="Courier New"/>
    </w:rPr>
  </w:style>
  <w:style w:type="character" w:styleId="ListLabel20">
    <w:name w:val="ListLabel 20"/>
    <w:rPr>
      <w:rFonts w:cs="Wingdings"/>
    </w:rPr>
  </w:style>
  <w:style w:type="character" w:styleId="ListLabel21">
    <w:name w:val="ListLabel 21"/>
    <w:rPr>
      <w:rFonts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5e54e4"/>
    <w:basedOn w:val="Normal"/>
    <w:pPr>
      <w:spacing w:before="0" w:after="160"/>
      <w:ind w:left="720" w:right="0" w:hanging="0"/>
      <w:contextualSpacing/>
    </w:pPr>
    <w:rPr/>
  </w:style>
  <w:style w:type="paragraph" w:styleId="Quotations">
    <w:name w:val="Quotations"/>
    <w:basedOn w:val="Normal"/>
    <w:pPr/>
    <w:rPr/>
  </w:style>
  <w:style w:type="paragraph" w:styleId="Title">
    <w:name w:val="Title"/>
    <w:basedOn w:val="Heading"/>
    <w:pPr/>
    <w:rPr/>
  </w:style>
  <w:style w:type="paragraph" w:styleId="Subtitle">
    <w:name w:val="Subtitle"/>
    <w:basedOn w:val="Head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5e54e4"/>
    <w:pPr>
      <w:spacing w:line="240" w:after="0" w:lineRule="auto"/>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liyang-liu/Portable_device" TargetMode="External"/><Relationship Id="rId3" Type="http://schemas.openxmlformats.org/officeDocument/2006/relationships/hyperlink" Target="https://www.vetter.de/vetter_emergency/en/Rescue+Products/Lifting+bags.html" TargetMode="External"/><Relationship Id="rId4" Type="http://schemas.openxmlformats.org/officeDocument/2006/relationships/hyperlink" Target="https://drive.google.com/file/d/0B8edSPbUCKdPTHlibjlWQjhMN2M" TargetMode="External"/><Relationship Id="rId5" Type="http://schemas.openxmlformats.org/officeDocument/2006/relationships/hyperlink" Target="https://youtu.be/5JIshlNcmgY"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2017-02-14T03:40:00Z</dcterms:created>
  <dc:creator>Marc Carmichael</dc:creator>
  <dc:language>en-AU</dc:language>
  <cp:lastModifiedBy>Marc Carmichael</cp:lastModifiedBy>
  <dcterms:modified xsi:type="dcterms:W3CDTF">2017-02-14T03:53:00Z</dcterms:modified>
  <cp:revision>2</cp:revision>
</cp:coreProperties>
</file>